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FC" w:rsidRPr="00A76EFC" w:rsidRDefault="00A76EFC" w:rsidP="00A76EFC">
      <w:pPr>
        <w:pStyle w:val="a5"/>
        <w:shd w:val="clear" w:color="auto" w:fill="FFFFFF"/>
        <w:spacing w:before="0" w:beforeAutospacing="0" w:after="0" w:afterAutospacing="0" w:line="590" w:lineRule="exact"/>
        <w:ind w:firstLine="644"/>
        <w:jc w:val="both"/>
        <w:rPr>
          <w:rFonts w:ascii="Times New Roman" w:eastAsiaTheme="minorEastAsia" w:hAnsi="Times New Roman"/>
          <w:bCs/>
          <w:kern w:val="0"/>
          <w:sz w:val="32"/>
          <w:szCs w:val="32"/>
        </w:rPr>
      </w:pPr>
      <w:r w:rsidRPr="00A76EFC">
        <w:rPr>
          <w:rFonts w:ascii="Times New Roman" w:eastAsiaTheme="minorEastAsia" w:hAnsi="Times New Roman"/>
          <w:bCs/>
          <w:kern w:val="0"/>
          <w:sz w:val="32"/>
          <w:szCs w:val="32"/>
        </w:rPr>
        <w:t>附件</w:t>
      </w:r>
      <w:r w:rsidRPr="00A76EFC">
        <w:rPr>
          <w:rFonts w:ascii="Times New Roman" w:eastAsiaTheme="minorEastAsia" w:hAnsi="Times New Roman"/>
          <w:bCs/>
          <w:kern w:val="0"/>
          <w:sz w:val="32"/>
          <w:szCs w:val="32"/>
        </w:rPr>
        <w:t>1</w:t>
      </w:r>
      <w:r w:rsidRPr="00A76EFC">
        <w:rPr>
          <w:rFonts w:ascii="Times New Roman" w:eastAsiaTheme="minorEastAsia" w:hAnsi="Times New Roman"/>
          <w:bCs/>
          <w:kern w:val="0"/>
          <w:sz w:val="32"/>
          <w:szCs w:val="32"/>
        </w:rPr>
        <w:t>：</w:t>
      </w:r>
    </w:p>
    <w:p w:rsidR="00A76EFC" w:rsidRPr="00A76EFC" w:rsidRDefault="00A76EFC" w:rsidP="00A76EFC">
      <w:pPr>
        <w:pStyle w:val="a5"/>
        <w:shd w:val="clear" w:color="auto" w:fill="FFFFFF"/>
        <w:spacing w:before="0" w:beforeAutospacing="0" w:after="0" w:afterAutospacing="0" w:line="590" w:lineRule="exact"/>
        <w:ind w:firstLine="644"/>
        <w:jc w:val="center"/>
        <w:rPr>
          <w:rFonts w:ascii="Times New Roman" w:eastAsia="方正仿宋_GBK" w:hAnsi="Times New Roman"/>
          <w:b/>
          <w:bCs/>
          <w:kern w:val="0"/>
          <w:sz w:val="33"/>
          <w:szCs w:val="33"/>
        </w:rPr>
      </w:pPr>
      <w:r w:rsidRPr="00A76EFC">
        <w:rPr>
          <w:rFonts w:ascii="Times New Roman" w:eastAsia="方正仿宋_GBK" w:hAnsi="Times New Roman"/>
          <w:b/>
          <w:bCs/>
          <w:kern w:val="0"/>
          <w:sz w:val="33"/>
          <w:szCs w:val="33"/>
        </w:rPr>
        <w:t>广安聚安人力资源开发有限公司招聘人员一览表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371"/>
        <w:gridCol w:w="1559"/>
        <w:gridCol w:w="1479"/>
      </w:tblGrid>
      <w:tr w:rsidR="001857A6" w:rsidRPr="00A76EFC" w:rsidTr="00B516D6">
        <w:trPr>
          <w:jc w:val="center"/>
        </w:trPr>
        <w:tc>
          <w:tcPr>
            <w:tcW w:w="704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序号</w:t>
            </w:r>
          </w:p>
        </w:tc>
        <w:tc>
          <w:tcPr>
            <w:tcW w:w="709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岗位</w:t>
            </w:r>
          </w:p>
        </w:tc>
        <w:tc>
          <w:tcPr>
            <w:tcW w:w="709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人数</w:t>
            </w:r>
          </w:p>
        </w:tc>
        <w:tc>
          <w:tcPr>
            <w:tcW w:w="708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学历</w:t>
            </w:r>
          </w:p>
        </w:tc>
        <w:tc>
          <w:tcPr>
            <w:tcW w:w="709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专业</w:t>
            </w:r>
          </w:p>
        </w:tc>
        <w:tc>
          <w:tcPr>
            <w:tcW w:w="7371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基本条件</w:t>
            </w:r>
          </w:p>
        </w:tc>
        <w:tc>
          <w:tcPr>
            <w:tcW w:w="1559" w:type="dxa"/>
            <w:vAlign w:val="center"/>
          </w:tcPr>
          <w:p w:rsidR="001857A6" w:rsidRPr="00A76EFC" w:rsidRDefault="001857A6" w:rsidP="00B516D6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>
              <w:rPr>
                <w:rFonts w:ascii="Times New Roman" w:eastAsia="方正仿宋_GBK" w:hAnsi="Times New Roman" w:hint="eastAsia"/>
                <w:bCs/>
                <w:szCs w:val="33"/>
              </w:rPr>
              <w:t>薪酬福利待遇</w:t>
            </w:r>
          </w:p>
        </w:tc>
        <w:tc>
          <w:tcPr>
            <w:tcW w:w="1479" w:type="dxa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备注</w:t>
            </w:r>
          </w:p>
        </w:tc>
      </w:tr>
      <w:tr w:rsidR="001857A6" w:rsidRPr="00A76EFC" w:rsidTr="00B516D6">
        <w:trPr>
          <w:trHeight w:val="1578"/>
          <w:jc w:val="center"/>
        </w:trPr>
        <w:tc>
          <w:tcPr>
            <w:tcW w:w="704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1</w:t>
            </w:r>
          </w:p>
        </w:tc>
        <w:tc>
          <w:tcPr>
            <w:tcW w:w="709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人事专员</w:t>
            </w:r>
          </w:p>
        </w:tc>
        <w:tc>
          <w:tcPr>
            <w:tcW w:w="709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1</w:t>
            </w:r>
          </w:p>
        </w:tc>
        <w:tc>
          <w:tcPr>
            <w:tcW w:w="708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本科及以上</w:t>
            </w:r>
          </w:p>
        </w:tc>
        <w:tc>
          <w:tcPr>
            <w:tcW w:w="709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不限</w:t>
            </w:r>
          </w:p>
        </w:tc>
        <w:tc>
          <w:tcPr>
            <w:tcW w:w="7371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30</w:t>
            </w:r>
            <w:r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岁以下，具有较强的材料写作能力、综合协调能力，具有在企业相应应聘岗位（办公室、行政及人力资源服务行业）</w:t>
            </w:r>
            <w:r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1</w:t>
            </w:r>
            <w:r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年及以上工作经历；熟悉劳务派遣（或服务外包）用工方式及工作流程，有社保、公积金代缴、人员入职离职手续办理、客户单位费用结算等工作经验。</w:t>
            </w:r>
          </w:p>
        </w:tc>
        <w:tc>
          <w:tcPr>
            <w:tcW w:w="1559" w:type="dxa"/>
            <w:vAlign w:val="center"/>
          </w:tcPr>
          <w:p w:rsidR="001857A6" w:rsidRPr="001857A6" w:rsidRDefault="001857A6" w:rsidP="007C1969">
            <w:pPr>
              <w:ind w:firstLineChars="200" w:firstLine="400"/>
              <w:jc w:val="left"/>
              <w:rPr>
                <w:rFonts w:ascii="Times New Roman" w:eastAsia="方正仿宋_GBK" w:hAnsi="Times New Roman"/>
                <w:color w:val="000000"/>
                <w:szCs w:val="33"/>
              </w:rPr>
            </w:pPr>
            <w:r w:rsidRPr="001857A6">
              <w:rPr>
                <w:rFonts w:ascii="Times New Roman" w:eastAsia="方正仿宋_GBK" w:hAnsi="Times New Roman" w:hint="eastAsia"/>
                <w:color w:val="000000"/>
                <w:szCs w:val="33"/>
              </w:rPr>
              <w:t>年总收入</w:t>
            </w:r>
            <w:r w:rsidR="007C1969">
              <w:rPr>
                <w:rFonts w:ascii="Times New Roman" w:eastAsia="方正仿宋_GBK" w:hAnsi="Times New Roman"/>
                <w:color w:val="000000"/>
                <w:szCs w:val="33"/>
              </w:rPr>
              <w:t>4</w:t>
            </w:r>
            <w:r w:rsidR="007C1969">
              <w:rPr>
                <w:rFonts w:ascii="Times New Roman" w:eastAsia="方正仿宋_GBK" w:hAnsi="Times New Roman" w:hint="eastAsia"/>
                <w:color w:val="000000"/>
                <w:szCs w:val="33"/>
              </w:rPr>
              <w:t>至</w:t>
            </w:r>
            <w:r w:rsidR="007C1969">
              <w:rPr>
                <w:rFonts w:ascii="Times New Roman" w:eastAsia="方正仿宋_GBK" w:hAnsi="Times New Roman" w:hint="eastAsia"/>
                <w:color w:val="000000"/>
                <w:szCs w:val="33"/>
              </w:rPr>
              <w:t>6</w:t>
            </w:r>
            <w:r w:rsidRPr="001857A6">
              <w:rPr>
                <w:rFonts w:ascii="Times New Roman" w:eastAsia="方正仿宋_GBK" w:hAnsi="Times New Roman" w:hint="eastAsia"/>
                <w:color w:val="000000"/>
                <w:szCs w:val="33"/>
              </w:rPr>
              <w:t>万人民币（含五险个人部分）</w:t>
            </w:r>
          </w:p>
        </w:tc>
        <w:tc>
          <w:tcPr>
            <w:tcW w:w="1479" w:type="dxa"/>
          </w:tcPr>
          <w:p w:rsidR="001857A6" w:rsidRPr="00A76EFC" w:rsidRDefault="00B516D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 w:hint="eastAsia"/>
                <w:bCs/>
                <w:szCs w:val="33"/>
              </w:rPr>
            </w:pPr>
            <w:r w:rsidRPr="00B516D6">
              <w:rPr>
                <w:rFonts w:ascii="Times New Roman" w:eastAsia="方正仿宋_GBK" w:hAnsi="Times New Roman" w:hint="eastAsia"/>
                <w:color w:val="000000"/>
                <w:sz w:val="20"/>
                <w:szCs w:val="33"/>
              </w:rPr>
              <w:t>具有</w:t>
            </w:r>
            <w:r w:rsidRPr="00B516D6">
              <w:rPr>
                <w:rFonts w:ascii="Times New Roman" w:eastAsia="方正仿宋_GBK" w:hAnsi="Times New Roman"/>
                <w:color w:val="000000"/>
                <w:sz w:val="20"/>
                <w:szCs w:val="33"/>
              </w:rPr>
              <w:t>人力资源管理师</w:t>
            </w:r>
            <w:r w:rsidRPr="00B516D6">
              <w:rPr>
                <w:rFonts w:ascii="Times New Roman" w:eastAsia="方正仿宋_GBK" w:hAnsi="Times New Roman"/>
                <w:color w:val="000000"/>
                <w:sz w:val="20"/>
                <w:szCs w:val="33"/>
              </w:rPr>
              <w:t>职业</w:t>
            </w:r>
            <w:hyperlink r:id="rId6" w:tgtFrame="_blank" w:history="1">
              <w:r w:rsidRPr="00B516D6">
                <w:rPr>
                  <w:rFonts w:ascii="Times New Roman" w:eastAsia="方正仿宋_GBK" w:hAnsi="Times New Roman"/>
                  <w:color w:val="000000"/>
                  <w:sz w:val="20"/>
                  <w:szCs w:val="33"/>
                </w:rPr>
                <w:t>资格证书</w:t>
              </w:r>
            </w:hyperlink>
            <w:r>
              <w:rPr>
                <w:rFonts w:ascii="Times New Roman" w:eastAsia="方正仿宋_GBK" w:hAnsi="Times New Roman" w:hint="eastAsia"/>
                <w:color w:val="000000"/>
                <w:sz w:val="20"/>
                <w:szCs w:val="33"/>
              </w:rPr>
              <w:t>者</w:t>
            </w:r>
            <w:r>
              <w:rPr>
                <w:rFonts w:ascii="Times New Roman" w:eastAsia="方正仿宋_GBK" w:hAnsi="Times New Roman"/>
                <w:color w:val="000000"/>
                <w:sz w:val="20"/>
                <w:szCs w:val="33"/>
              </w:rPr>
              <w:t>优先</w:t>
            </w:r>
          </w:p>
        </w:tc>
      </w:tr>
      <w:tr w:rsidR="001857A6" w:rsidRPr="00A76EFC" w:rsidTr="00B516D6">
        <w:trPr>
          <w:jc w:val="center"/>
        </w:trPr>
        <w:tc>
          <w:tcPr>
            <w:tcW w:w="704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2</w:t>
            </w:r>
          </w:p>
        </w:tc>
        <w:tc>
          <w:tcPr>
            <w:tcW w:w="709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培训专业</w:t>
            </w:r>
          </w:p>
        </w:tc>
        <w:tc>
          <w:tcPr>
            <w:tcW w:w="709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1</w:t>
            </w:r>
          </w:p>
        </w:tc>
        <w:tc>
          <w:tcPr>
            <w:tcW w:w="708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本科及以上</w:t>
            </w:r>
          </w:p>
        </w:tc>
        <w:tc>
          <w:tcPr>
            <w:tcW w:w="709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不限</w:t>
            </w:r>
          </w:p>
        </w:tc>
        <w:tc>
          <w:tcPr>
            <w:tcW w:w="7371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30</w:t>
            </w:r>
            <w:r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岁以下，具有较强的材料写作能力、综合协调能力，熟悉国家及行业专业资格、职称类考试报名和内部职称评定，具有资质类证件管理经验，有会务、内业相关经验，了解相关人力资源行业知识，熟悉国家和地区培训、资质报考方面相关政策规定。</w:t>
            </w:r>
          </w:p>
        </w:tc>
        <w:tc>
          <w:tcPr>
            <w:tcW w:w="1559" w:type="dxa"/>
            <w:vAlign w:val="center"/>
          </w:tcPr>
          <w:p w:rsidR="001857A6" w:rsidRPr="001857A6" w:rsidRDefault="001857A6" w:rsidP="001857A6">
            <w:pPr>
              <w:ind w:firstLineChars="200" w:firstLine="400"/>
              <w:jc w:val="left"/>
              <w:rPr>
                <w:rFonts w:ascii="Times New Roman" w:eastAsia="方正仿宋_GBK" w:hAnsi="Times New Roman"/>
                <w:color w:val="000000"/>
                <w:szCs w:val="33"/>
              </w:rPr>
            </w:pPr>
            <w:r w:rsidRPr="001857A6">
              <w:rPr>
                <w:rFonts w:ascii="Times New Roman" w:eastAsia="方正仿宋_GBK" w:hAnsi="Times New Roman"/>
                <w:color w:val="000000"/>
                <w:szCs w:val="33"/>
              </w:rPr>
              <w:t>年总收入</w:t>
            </w:r>
            <w:r w:rsidR="007C1969">
              <w:rPr>
                <w:rFonts w:ascii="Times New Roman" w:eastAsia="方正仿宋_GBK" w:hAnsi="Times New Roman"/>
                <w:color w:val="000000"/>
                <w:szCs w:val="33"/>
              </w:rPr>
              <w:t>4</w:t>
            </w:r>
            <w:r w:rsidR="007C1969">
              <w:rPr>
                <w:rFonts w:ascii="Times New Roman" w:eastAsia="方正仿宋_GBK" w:hAnsi="Times New Roman" w:hint="eastAsia"/>
                <w:color w:val="000000"/>
                <w:szCs w:val="33"/>
              </w:rPr>
              <w:t>至</w:t>
            </w:r>
            <w:r w:rsidR="007C1969">
              <w:rPr>
                <w:rFonts w:ascii="Times New Roman" w:eastAsia="方正仿宋_GBK" w:hAnsi="Times New Roman" w:hint="eastAsia"/>
                <w:color w:val="000000"/>
                <w:szCs w:val="33"/>
              </w:rPr>
              <w:t>6</w:t>
            </w:r>
            <w:r w:rsidRPr="001857A6">
              <w:rPr>
                <w:rFonts w:ascii="Times New Roman" w:eastAsia="方正仿宋_GBK" w:hAnsi="Times New Roman"/>
                <w:color w:val="000000"/>
                <w:szCs w:val="33"/>
              </w:rPr>
              <w:t>万人民币（含五险个人部分）</w:t>
            </w:r>
          </w:p>
          <w:p w:rsidR="001857A6" w:rsidRPr="001857A6" w:rsidRDefault="001857A6" w:rsidP="001857A6">
            <w:pPr>
              <w:ind w:firstLineChars="200" w:firstLine="400"/>
              <w:jc w:val="left"/>
              <w:rPr>
                <w:rFonts w:ascii="Times New Roman" w:eastAsia="方正仿宋_GBK" w:hAnsi="Times New Roman"/>
                <w:color w:val="000000"/>
                <w:szCs w:val="33"/>
              </w:rPr>
            </w:pPr>
          </w:p>
        </w:tc>
        <w:tc>
          <w:tcPr>
            <w:tcW w:w="1479" w:type="dxa"/>
          </w:tcPr>
          <w:p w:rsidR="001857A6" w:rsidRPr="00A76EFC" w:rsidRDefault="00B516D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B516D6">
              <w:rPr>
                <w:rFonts w:ascii="Times New Roman" w:eastAsia="方正仿宋_GBK" w:hAnsi="Times New Roman" w:hint="eastAsia"/>
                <w:color w:val="000000"/>
                <w:sz w:val="20"/>
                <w:szCs w:val="33"/>
              </w:rPr>
              <w:t>具有</w:t>
            </w:r>
            <w:r w:rsidRPr="00B516D6">
              <w:rPr>
                <w:rFonts w:ascii="Times New Roman" w:eastAsia="方正仿宋_GBK" w:hAnsi="Times New Roman"/>
                <w:color w:val="000000"/>
                <w:sz w:val="20"/>
                <w:szCs w:val="33"/>
              </w:rPr>
              <w:t>人力资源管理师职业</w:t>
            </w:r>
            <w:hyperlink r:id="rId7" w:tgtFrame="_blank" w:history="1">
              <w:r w:rsidRPr="00B516D6">
                <w:rPr>
                  <w:rFonts w:ascii="Times New Roman" w:eastAsia="方正仿宋_GBK" w:hAnsi="Times New Roman"/>
                  <w:color w:val="000000"/>
                  <w:sz w:val="20"/>
                  <w:szCs w:val="33"/>
                </w:rPr>
                <w:t>资格证书</w:t>
              </w:r>
            </w:hyperlink>
            <w:r>
              <w:rPr>
                <w:rFonts w:ascii="Times New Roman" w:eastAsia="方正仿宋_GBK" w:hAnsi="Times New Roman" w:hint="eastAsia"/>
                <w:color w:val="000000"/>
                <w:sz w:val="20"/>
                <w:szCs w:val="33"/>
              </w:rPr>
              <w:t>者</w:t>
            </w:r>
            <w:r>
              <w:rPr>
                <w:rFonts w:ascii="Times New Roman" w:eastAsia="方正仿宋_GBK" w:hAnsi="Times New Roman"/>
                <w:color w:val="000000"/>
                <w:sz w:val="20"/>
                <w:szCs w:val="33"/>
              </w:rPr>
              <w:t>优先</w:t>
            </w:r>
          </w:p>
        </w:tc>
      </w:tr>
      <w:tr w:rsidR="001857A6" w:rsidRPr="00A76EFC" w:rsidTr="00B516D6">
        <w:trPr>
          <w:jc w:val="center"/>
        </w:trPr>
        <w:tc>
          <w:tcPr>
            <w:tcW w:w="704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3</w:t>
            </w:r>
          </w:p>
        </w:tc>
        <w:tc>
          <w:tcPr>
            <w:tcW w:w="709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培训部负责人</w:t>
            </w:r>
          </w:p>
        </w:tc>
        <w:tc>
          <w:tcPr>
            <w:tcW w:w="709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1</w:t>
            </w:r>
          </w:p>
        </w:tc>
        <w:tc>
          <w:tcPr>
            <w:tcW w:w="708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专科及以上</w:t>
            </w:r>
          </w:p>
        </w:tc>
        <w:tc>
          <w:tcPr>
            <w:tcW w:w="709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不限</w:t>
            </w:r>
          </w:p>
        </w:tc>
        <w:tc>
          <w:tcPr>
            <w:tcW w:w="7371" w:type="dxa"/>
            <w:vAlign w:val="center"/>
          </w:tcPr>
          <w:p w:rsidR="001857A6" w:rsidRPr="00A76EFC" w:rsidRDefault="007C1969" w:rsidP="005F02A1">
            <w:pPr>
              <w:pStyle w:val="a5"/>
              <w:spacing w:before="0" w:beforeAutospacing="0" w:after="0" w:afterAutospacing="0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40</w:t>
            </w:r>
            <w:r w:rsidR="001857A6"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岁以下，规划能力、执行力强、服务意识强、激励能力强，较为广泛的人际网络，较强的组织协调能力、判断力和谈判技巧，较强的逻辑思维能力、推动影响能力、分析解决问题能力。保险或人力资源行业销售岗位</w:t>
            </w:r>
            <w:r w:rsidR="001857A6"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5</w:t>
            </w:r>
            <w:r w:rsidR="001857A6"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年以上工作经验。具有资质类证件管理经验，有会务、内业相关管理经验，了解相关人力资源行业知识，熟悉国家和地区培训、资质报考方面相关政策规定，有独立运作人力资源项目工作经验。</w:t>
            </w:r>
          </w:p>
        </w:tc>
        <w:tc>
          <w:tcPr>
            <w:tcW w:w="1559" w:type="dxa"/>
            <w:vAlign w:val="center"/>
          </w:tcPr>
          <w:p w:rsidR="001857A6" w:rsidRPr="001857A6" w:rsidRDefault="001857A6" w:rsidP="001857A6">
            <w:pPr>
              <w:ind w:firstLineChars="200" w:firstLine="400"/>
              <w:jc w:val="left"/>
              <w:rPr>
                <w:rFonts w:ascii="Times New Roman" w:eastAsia="方正仿宋_GBK" w:hAnsi="Times New Roman"/>
                <w:color w:val="000000"/>
                <w:szCs w:val="33"/>
              </w:rPr>
            </w:pPr>
            <w:r w:rsidRPr="001857A6">
              <w:rPr>
                <w:rFonts w:ascii="Times New Roman" w:eastAsia="方正仿宋_GBK" w:hAnsi="Times New Roman"/>
                <w:color w:val="000000"/>
                <w:szCs w:val="33"/>
              </w:rPr>
              <w:t>年总收入</w:t>
            </w:r>
            <w:r w:rsidR="00B516D6">
              <w:rPr>
                <w:rFonts w:ascii="Times New Roman" w:eastAsia="方正仿宋_GBK" w:hAnsi="Times New Roman"/>
                <w:color w:val="000000"/>
                <w:szCs w:val="33"/>
              </w:rPr>
              <w:t>4</w:t>
            </w:r>
            <w:r w:rsidR="007C1969">
              <w:rPr>
                <w:rFonts w:ascii="Times New Roman" w:eastAsia="方正仿宋_GBK" w:hAnsi="Times New Roman" w:hint="eastAsia"/>
                <w:color w:val="000000"/>
                <w:szCs w:val="33"/>
              </w:rPr>
              <w:t>至</w:t>
            </w:r>
            <w:r w:rsidR="00B516D6">
              <w:rPr>
                <w:rFonts w:ascii="Times New Roman" w:eastAsia="方正仿宋_GBK" w:hAnsi="Times New Roman"/>
                <w:color w:val="000000"/>
                <w:szCs w:val="33"/>
              </w:rPr>
              <w:t>6</w:t>
            </w:r>
            <w:r w:rsidRPr="001857A6">
              <w:rPr>
                <w:rFonts w:ascii="Times New Roman" w:eastAsia="方正仿宋_GBK" w:hAnsi="Times New Roman"/>
                <w:color w:val="000000"/>
                <w:szCs w:val="33"/>
              </w:rPr>
              <w:t>万人民币（含五险个人部分）</w:t>
            </w:r>
          </w:p>
          <w:p w:rsidR="001857A6" w:rsidRPr="001857A6" w:rsidRDefault="001857A6" w:rsidP="001857A6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</w:p>
        </w:tc>
        <w:tc>
          <w:tcPr>
            <w:tcW w:w="1479" w:type="dxa"/>
          </w:tcPr>
          <w:p w:rsidR="001857A6" w:rsidRPr="00A76EFC" w:rsidRDefault="00B516D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B516D6">
              <w:rPr>
                <w:rFonts w:ascii="Times New Roman" w:eastAsia="方正仿宋_GBK" w:hAnsi="Times New Roman" w:hint="eastAsia"/>
                <w:color w:val="000000"/>
                <w:sz w:val="20"/>
                <w:szCs w:val="33"/>
              </w:rPr>
              <w:t>具有</w:t>
            </w:r>
            <w:r w:rsidRPr="00B516D6">
              <w:rPr>
                <w:rFonts w:ascii="Times New Roman" w:eastAsia="方正仿宋_GBK" w:hAnsi="Times New Roman"/>
                <w:color w:val="000000"/>
                <w:sz w:val="20"/>
                <w:szCs w:val="33"/>
              </w:rPr>
              <w:t>人力资源管理师职业</w:t>
            </w:r>
            <w:hyperlink r:id="rId8" w:tgtFrame="_blank" w:history="1">
              <w:r w:rsidRPr="00B516D6">
                <w:rPr>
                  <w:rFonts w:ascii="Times New Roman" w:eastAsia="方正仿宋_GBK" w:hAnsi="Times New Roman"/>
                  <w:color w:val="000000"/>
                  <w:sz w:val="20"/>
                  <w:szCs w:val="33"/>
                </w:rPr>
                <w:t>资格证书</w:t>
              </w:r>
            </w:hyperlink>
            <w:r>
              <w:rPr>
                <w:rFonts w:ascii="Times New Roman" w:eastAsia="方正仿宋_GBK" w:hAnsi="Times New Roman" w:hint="eastAsia"/>
                <w:color w:val="000000"/>
                <w:sz w:val="20"/>
                <w:szCs w:val="33"/>
              </w:rPr>
              <w:t>者</w:t>
            </w:r>
            <w:r>
              <w:rPr>
                <w:rFonts w:ascii="Times New Roman" w:eastAsia="方正仿宋_GBK" w:hAnsi="Times New Roman"/>
                <w:color w:val="000000"/>
                <w:sz w:val="20"/>
                <w:szCs w:val="33"/>
              </w:rPr>
              <w:t>优先</w:t>
            </w:r>
          </w:p>
        </w:tc>
      </w:tr>
      <w:tr w:rsidR="001857A6" w:rsidRPr="00A76EFC" w:rsidTr="00B516D6">
        <w:trPr>
          <w:jc w:val="center"/>
        </w:trPr>
        <w:tc>
          <w:tcPr>
            <w:tcW w:w="704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4</w:t>
            </w:r>
          </w:p>
        </w:tc>
        <w:tc>
          <w:tcPr>
            <w:tcW w:w="709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客户专员</w:t>
            </w:r>
          </w:p>
        </w:tc>
        <w:tc>
          <w:tcPr>
            <w:tcW w:w="709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3</w:t>
            </w:r>
          </w:p>
        </w:tc>
        <w:tc>
          <w:tcPr>
            <w:tcW w:w="708" w:type="dxa"/>
            <w:vAlign w:val="center"/>
          </w:tcPr>
          <w:p w:rsidR="001857A6" w:rsidRPr="001857A6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1857A6">
              <w:rPr>
                <w:rFonts w:ascii="Times New Roman" w:eastAsia="方正仿宋_GBK" w:hAnsi="Times New Roman"/>
                <w:bCs/>
                <w:sz w:val="21"/>
                <w:szCs w:val="33"/>
              </w:rPr>
              <w:t>专科及以上</w:t>
            </w:r>
          </w:p>
        </w:tc>
        <w:tc>
          <w:tcPr>
            <w:tcW w:w="709" w:type="dxa"/>
            <w:vAlign w:val="center"/>
          </w:tcPr>
          <w:p w:rsidR="001857A6" w:rsidRPr="00A76EFC" w:rsidRDefault="001857A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A76EFC">
              <w:rPr>
                <w:rFonts w:ascii="Times New Roman" w:eastAsia="方正仿宋_GBK" w:hAnsi="Times New Roman"/>
                <w:bCs/>
                <w:szCs w:val="33"/>
              </w:rPr>
              <w:t>不限</w:t>
            </w:r>
          </w:p>
        </w:tc>
        <w:tc>
          <w:tcPr>
            <w:tcW w:w="7371" w:type="dxa"/>
            <w:vAlign w:val="center"/>
          </w:tcPr>
          <w:p w:rsidR="001857A6" w:rsidRPr="00A76EFC" w:rsidRDefault="001857A6" w:rsidP="006E1F39">
            <w:pPr>
              <w:pStyle w:val="a5"/>
              <w:spacing w:before="0" w:beforeAutospacing="0" w:after="0" w:afterAutospacing="0"/>
              <w:rPr>
                <w:rFonts w:ascii="Times New Roman" w:eastAsia="方正仿宋_GBK" w:hAnsi="Times New Roman"/>
                <w:bCs/>
                <w:sz w:val="21"/>
                <w:szCs w:val="33"/>
              </w:rPr>
            </w:pPr>
            <w:r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4</w:t>
            </w:r>
            <w:r w:rsidR="00301352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5</w:t>
            </w:r>
            <w:r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岁以下，</w:t>
            </w:r>
            <w:bookmarkStart w:id="0" w:name="_GoBack"/>
            <w:bookmarkEnd w:id="0"/>
            <w:r w:rsidRPr="00A76EFC">
              <w:rPr>
                <w:rFonts w:ascii="Times New Roman" w:eastAsia="方正仿宋_GBK" w:hAnsi="Times New Roman"/>
                <w:color w:val="000000"/>
                <w:sz w:val="21"/>
                <w:szCs w:val="20"/>
              </w:rPr>
              <w:t>具有强烈的敬业精神与责任感，执行力强、服务意识强、激励能力强，较为广泛的人际网络，较强的组织协调能力、判断力和谈判技巧，保险或人力资源行业销售岗位一年以上工作经验。</w:t>
            </w:r>
          </w:p>
        </w:tc>
        <w:tc>
          <w:tcPr>
            <w:tcW w:w="1559" w:type="dxa"/>
            <w:vAlign w:val="center"/>
          </w:tcPr>
          <w:p w:rsidR="001857A6" w:rsidRPr="00B516D6" w:rsidRDefault="001857A6" w:rsidP="00B516D6">
            <w:pPr>
              <w:ind w:firstLineChars="200" w:firstLine="400"/>
              <w:jc w:val="left"/>
              <w:rPr>
                <w:rFonts w:ascii="Times New Roman" w:eastAsia="方正仿宋_GBK" w:hAnsi="Times New Roman" w:hint="eastAsia"/>
                <w:color w:val="000000"/>
                <w:szCs w:val="33"/>
              </w:rPr>
            </w:pPr>
            <w:r w:rsidRPr="001857A6">
              <w:rPr>
                <w:rFonts w:ascii="Times New Roman" w:eastAsia="方正仿宋_GBK" w:hAnsi="Times New Roman"/>
                <w:color w:val="000000"/>
                <w:szCs w:val="33"/>
              </w:rPr>
              <w:t>年总收入</w:t>
            </w:r>
            <w:r w:rsidR="007C1969">
              <w:rPr>
                <w:rFonts w:ascii="Times New Roman" w:eastAsia="方正仿宋_GBK" w:hAnsi="Times New Roman"/>
                <w:color w:val="000000"/>
                <w:szCs w:val="33"/>
              </w:rPr>
              <w:t>4</w:t>
            </w:r>
            <w:r w:rsidR="007C1969">
              <w:rPr>
                <w:rFonts w:ascii="Times New Roman" w:eastAsia="方正仿宋_GBK" w:hAnsi="Times New Roman" w:hint="eastAsia"/>
                <w:color w:val="000000"/>
                <w:szCs w:val="33"/>
              </w:rPr>
              <w:t>至</w:t>
            </w:r>
            <w:r w:rsidR="007C1969">
              <w:rPr>
                <w:rFonts w:ascii="Times New Roman" w:eastAsia="方正仿宋_GBK" w:hAnsi="Times New Roman" w:hint="eastAsia"/>
                <w:color w:val="000000"/>
                <w:szCs w:val="33"/>
              </w:rPr>
              <w:t>6</w:t>
            </w:r>
            <w:r w:rsidRPr="001857A6">
              <w:rPr>
                <w:rFonts w:ascii="Times New Roman" w:eastAsia="方正仿宋_GBK" w:hAnsi="Times New Roman"/>
                <w:color w:val="000000"/>
                <w:szCs w:val="33"/>
              </w:rPr>
              <w:t>万人民币（含五险个人部分）</w:t>
            </w:r>
          </w:p>
        </w:tc>
        <w:tc>
          <w:tcPr>
            <w:tcW w:w="1479" w:type="dxa"/>
          </w:tcPr>
          <w:p w:rsidR="001857A6" w:rsidRPr="00A76EFC" w:rsidRDefault="00B516D6" w:rsidP="005F02A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bCs/>
                <w:szCs w:val="33"/>
              </w:rPr>
            </w:pPr>
            <w:r w:rsidRPr="00B516D6">
              <w:rPr>
                <w:rFonts w:ascii="Times New Roman" w:eastAsia="方正仿宋_GBK" w:hAnsi="Times New Roman" w:hint="eastAsia"/>
                <w:color w:val="000000"/>
                <w:sz w:val="20"/>
                <w:szCs w:val="33"/>
              </w:rPr>
              <w:t>具有</w:t>
            </w:r>
            <w:r w:rsidRPr="00B516D6">
              <w:rPr>
                <w:rFonts w:ascii="Times New Roman" w:eastAsia="方正仿宋_GBK" w:hAnsi="Times New Roman"/>
                <w:color w:val="000000"/>
                <w:sz w:val="20"/>
                <w:szCs w:val="33"/>
              </w:rPr>
              <w:t>人力资源管理师职业</w:t>
            </w:r>
            <w:hyperlink r:id="rId9" w:tgtFrame="_blank" w:history="1">
              <w:r w:rsidRPr="00B516D6">
                <w:rPr>
                  <w:rFonts w:ascii="Times New Roman" w:eastAsia="方正仿宋_GBK" w:hAnsi="Times New Roman"/>
                  <w:color w:val="000000"/>
                  <w:sz w:val="20"/>
                  <w:szCs w:val="33"/>
                </w:rPr>
                <w:t>资格证书</w:t>
              </w:r>
            </w:hyperlink>
            <w:r>
              <w:rPr>
                <w:rFonts w:ascii="Times New Roman" w:eastAsia="方正仿宋_GBK" w:hAnsi="Times New Roman" w:hint="eastAsia"/>
                <w:color w:val="000000"/>
                <w:sz w:val="20"/>
                <w:szCs w:val="33"/>
              </w:rPr>
              <w:t>者</w:t>
            </w:r>
            <w:r>
              <w:rPr>
                <w:rFonts w:ascii="Times New Roman" w:eastAsia="方正仿宋_GBK" w:hAnsi="Times New Roman"/>
                <w:color w:val="000000"/>
                <w:sz w:val="20"/>
                <w:szCs w:val="33"/>
              </w:rPr>
              <w:t>优先</w:t>
            </w:r>
          </w:p>
        </w:tc>
      </w:tr>
    </w:tbl>
    <w:p w:rsidR="0083125A" w:rsidRPr="00A76EFC" w:rsidRDefault="0083125A" w:rsidP="00B516D6">
      <w:pPr>
        <w:rPr>
          <w:rFonts w:ascii="Times New Roman" w:hAnsi="Times New Roman" w:cs="Times New Roman" w:hint="eastAsia"/>
        </w:rPr>
      </w:pPr>
    </w:p>
    <w:sectPr w:rsidR="0083125A" w:rsidRPr="00A76EFC" w:rsidSect="00A76E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4D" w:rsidRDefault="0084564D" w:rsidP="00A76EFC">
      <w:r>
        <w:separator/>
      </w:r>
    </w:p>
  </w:endnote>
  <w:endnote w:type="continuationSeparator" w:id="0">
    <w:p w:rsidR="0084564D" w:rsidRDefault="0084564D" w:rsidP="00A7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4D" w:rsidRDefault="0084564D" w:rsidP="00A76EFC">
      <w:r>
        <w:separator/>
      </w:r>
    </w:p>
  </w:footnote>
  <w:footnote w:type="continuationSeparator" w:id="0">
    <w:p w:rsidR="0084564D" w:rsidRDefault="0084564D" w:rsidP="00A76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EB"/>
    <w:rsid w:val="00114D9F"/>
    <w:rsid w:val="001857A6"/>
    <w:rsid w:val="00301352"/>
    <w:rsid w:val="003D6F61"/>
    <w:rsid w:val="00560C82"/>
    <w:rsid w:val="006E1F39"/>
    <w:rsid w:val="007860EB"/>
    <w:rsid w:val="007C1969"/>
    <w:rsid w:val="0083125A"/>
    <w:rsid w:val="0084564D"/>
    <w:rsid w:val="00A76EFC"/>
    <w:rsid w:val="00A83481"/>
    <w:rsid w:val="00B516D6"/>
    <w:rsid w:val="00BB43B5"/>
    <w:rsid w:val="00CD736A"/>
    <w:rsid w:val="00D67304"/>
    <w:rsid w:val="00E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77077-D5BA-4D1E-9D68-45B4C32C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EFC"/>
    <w:rPr>
      <w:sz w:val="18"/>
      <w:szCs w:val="18"/>
    </w:rPr>
  </w:style>
  <w:style w:type="paragraph" w:styleId="a5">
    <w:name w:val="Normal (Web)"/>
    <w:uiPriority w:val="99"/>
    <w:rsid w:val="00A76EFC"/>
    <w:pPr>
      <w:widowControl w:val="0"/>
      <w:spacing w:before="100" w:beforeAutospacing="1" w:after="100" w:afterAutospacing="1"/>
    </w:pPr>
    <w:rPr>
      <w:rFonts w:ascii="宋体" w:eastAsia="宋体" w:hAnsi="Calibri" w:cs="Times New Roman"/>
      <w:sz w:val="24"/>
      <w:szCs w:val="21"/>
    </w:rPr>
  </w:style>
  <w:style w:type="table" w:styleId="a6">
    <w:name w:val="Table Grid"/>
    <w:basedOn w:val="a1"/>
    <w:rsid w:val="00A76EF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B43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43B5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5%84%E6%A0%BC%E8%AF%81%E4%B9%A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B5%84%E6%A0%BC%E8%AF%81%E4%B9%A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B5%84%E6%A0%BC%E8%AF%81%E4%B9%A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8%B5%84%E6%A0%BC%E8%AF%81%E4%B9%A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2020-06-12T03:36:00Z</cp:lastPrinted>
  <dcterms:created xsi:type="dcterms:W3CDTF">2020-06-11T09:35:00Z</dcterms:created>
  <dcterms:modified xsi:type="dcterms:W3CDTF">2020-06-12T03:55:00Z</dcterms:modified>
</cp:coreProperties>
</file>