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bCs/>
          <w:sz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24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四川天府健康通健康码申领流程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42" w:firstLineChars="20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一、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打开微信、支付宝或天府通办手机客户端，搜索“四川天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firstLine="542" w:firstLineChars="200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府健康通”点击进入，或直接扫描下方二维码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。</w:t>
      </w:r>
    </w:p>
    <w:p>
      <w:pPr>
        <w:jc w:val="center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1409700" cy="1314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首次申领需点击“出示我的健康码”，完成注册登录并通过</w:t>
      </w:r>
    </w:p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实名认证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drawing>
          <wp:inline distT="0" distB="0" distL="114300" distR="114300">
            <wp:extent cx="2933700" cy="42386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认证通过后，进行健康信息申报。按提示依次如实填写各</w:t>
      </w:r>
    </w:p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项内容，确认后提交，健康码即申领成功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sz w:val="24"/>
          <w:szCs w:val="24"/>
        </w:rPr>
      </w:pPr>
      <w:r>
        <w:drawing>
          <wp:inline distT="0" distB="0" distL="114300" distR="114300">
            <wp:extent cx="5542280" cy="4485005"/>
            <wp:effectExtent l="0" t="0" r="1270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448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t>四、</w:t>
      </w: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val="en-US" w:eastAsia="zh-CN"/>
        </w:rPr>
        <w:t>点击扫一扫，扫描下方场所码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  <w:shd w:val="clear" w:color="auto" w:fill="FFFFFF"/>
          <w:lang w:eastAsia="zh-CN"/>
        </w:rPr>
        <w:drawing>
          <wp:inline distT="0" distB="0" distL="114300" distR="114300">
            <wp:extent cx="2813050" cy="3164840"/>
            <wp:effectExtent l="0" t="0" r="6350" b="16510"/>
            <wp:docPr id="4" name="图片 4" descr="IMG_3251(20210622-1606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3251(20210622-160614)"/>
                    <pic:cNvPicPr>
                      <a:picLocks noChangeAspect="1"/>
                    </pic:cNvPicPr>
                  </pic:nvPicPr>
                  <pic:blipFill>
                    <a:blip r:embed="rId7"/>
                    <a:srcRect t="26485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9130F"/>
    <w:rsid w:val="71A913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2021-07-09T08:28:00Z</dcterms:created>
  <dc:creator>jp</dc:creator>
  <cp:lastModifiedBy>jp</cp:lastModifiedBy>
  <dcterms:modified xsi:type="dcterms:W3CDTF">2021-07-09T08:29:10Z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