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岗位职责及任职资格</w:t>
      </w:r>
    </w:p>
    <w:p>
      <w:pPr>
        <w:spacing w:line="580" w:lineRule="exact"/>
        <w:rPr>
          <w:rFonts w:ascii="仿宋_GB2312" w:eastAsia="仿宋_GB2312"/>
          <w:sz w:val="32"/>
          <w:szCs w:val="32"/>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山东海洋现代渔业有限公司</w:t>
      </w:r>
    </w:p>
    <w:p>
      <w:pPr>
        <w:spacing w:line="58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（一）投资管理部副部长</w:t>
      </w:r>
      <w:bookmarkStart w:id="0" w:name="_GoBack"/>
      <w:bookmarkEnd w:id="0"/>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协助编制和修订公司中长期战略规划、年度经营计划，审核权属企业战略规划，督导战略规划的执行；负责编制并组织实施年度投资计划和业务拓展方案，统筹协调公司和权属企业项目投资、新项目拓展等工作；负责全面组织实施拟投资项目的行业研究、尽职调查、论证分析、方案制定等工作，组织实施公司重大战略性投资与资本运作项目；负责协助开展战略投资者引进、产业并购、改革改制、资产证券化等相关工作；负责管理公司产权和投资收益；负责定期协调组织分析公司经营情况，拟定生产经营分析报告；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要求：45岁以下，全日制本科及以上学历，金融学、工商管理、会计学、法学等相关专业，5年以上相关岗位管理工作经验；熟悉投资管理、产权管理、企业运营分析、并购投资及相关法律法规；能主持拟投资项目的调研论证、分析研判、投资方案制定、投后管理等工作；熟练运用尽职调查、行业研究、资产评估等方法；具有良好的职业操守，较强的组织沟通协调能力及逻辑思维能力；具有较好的文字处理能力；具有注册会计师、注册资产评估师资格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（二）安全管理部项目建造与运维高级经理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参与船型设计、详细设计和施工设计，并从可靠性、操作性、安全性和实用性角度对图纸进行审核；作为驻场代表负责船舶的现场监造工作，负责现场施工过程检验、材料和设备检验，节点质量验收，协调船厂、船检及第三方，确保项目按期高质量完工；参与建造合同谈判工作；负责交船文件包括证书、图纸资料的和备品、备件工作管理；负责船舶设备的维护、维修工作，制定维护方案和计划；负责船舶的证书的维护、管理和更新工作；完成领导交办的其他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40</w:t>
      </w:r>
      <w:r>
        <w:rPr>
          <w:rFonts w:hint="eastAsia" w:ascii="仿宋_GB2312" w:eastAsia="仿宋_GB2312"/>
          <w:sz w:val="32"/>
          <w:szCs w:val="32"/>
        </w:rPr>
        <w:t>岁以下，全日制本科及以上学历，海洋工程、船舶轮机</w:t>
      </w:r>
      <w:r>
        <w:rPr>
          <w:rFonts w:ascii="仿宋_GB2312" w:eastAsia="仿宋_GB2312"/>
          <w:sz w:val="32"/>
          <w:szCs w:val="32"/>
        </w:rPr>
        <w:t>等</w:t>
      </w:r>
      <w:r>
        <w:rPr>
          <w:rFonts w:hint="eastAsia" w:ascii="仿宋_GB2312" w:eastAsia="仿宋_GB2312"/>
          <w:sz w:val="32"/>
          <w:szCs w:val="32"/>
        </w:rPr>
        <w:t>相关专业，8年以上海工建造、监造或修理经验；熟知海洋工程的规范、公约、标准等相关要求，掌握船舶、海工专业的工艺标准和检验规则，具有现场监造工作经验；英语可作为工作语言；具有较好的理解沟通能力、文字表达能力；具备敬业精神及保密意识，能够适应长期出差。</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（三）党群工作部党群经理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负责公司党委文件、工作计划、工作总结等党建材料的起草工作；负责党委机要保密工作，承担党委文件发文、文件流转、保管及文件归档工作；负责公司基层党组织建设、党员教育管理和发展党员工作；负责党内统计、党员组织关系转接和党费收缴工作；负责组织实施公司思想政治理论学习工作；参与组织开展公司意识形态及安保维稳工作；参与组织开展团委及基层团组织工作；协助指导各基层工会组织建设、民主管理与监督、职工生活、宣教文体、妇女工作；参与组织精神文明建设工作，组织开展相关社会活动；参与公司企业文化建设工作，协助品牌建设及企业形象建设工作；完成领导交办的其他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35</w:t>
      </w:r>
      <w:r>
        <w:rPr>
          <w:rFonts w:hint="eastAsia" w:ascii="仿宋_GB2312" w:eastAsia="仿宋_GB2312"/>
          <w:sz w:val="32"/>
          <w:szCs w:val="32"/>
        </w:rPr>
        <w:t>岁以下，中共党员，全日制本科及以上学历学位，中文、管理学、政治学、马克思主义理论、行政管理、公共管理等相关专业，5年以上党群或政工工作经验；熟悉党建理论政策，拥有丰富的党建知识储备；熟练掌握基层党务工作方法，具备丰富的党建工作实践经验；具有较强的文字写作能力；具有较好的执行力、人际交往能力、沟通协调能力；具有较强的团队合作意识和严格保密意识；具有政府机关、事业单位、国有企业相关岗位工作经验者优先。</w:t>
      </w:r>
    </w:p>
    <w:p>
      <w:pPr>
        <w:spacing w:line="58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（四）企业管理部法务经理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负责协助搭建完善公司合规管控体系；负责起草、审核公司法律文书、合同等各类法律文件；负责参与公司重大业务项目调研、谈判，处理相关法律事务，为公司的重大决策提供法律依据；负责公司合同管理和制度管理工作，对公司各项规章制度的合规性提出法律意见；负责处理公司各类纠纷、诉讼、仲裁事务；参与指导、监督权属企业建立健全合规管控体系及法务管理制度流程；负责组织公司的法制宣传和法律知识培训；负责与外聘律师事务所联系，处理有关委托事务；完成领导交办的其它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35</w:t>
      </w:r>
      <w:r>
        <w:rPr>
          <w:rFonts w:hint="eastAsia" w:ascii="仿宋_GB2312" w:eastAsia="仿宋_GB2312"/>
          <w:sz w:val="32"/>
          <w:szCs w:val="32"/>
        </w:rPr>
        <w:t>岁以下，全日制本科及以上学历，法学等相关专业，</w:t>
      </w:r>
      <w:r>
        <w:rPr>
          <w:rFonts w:ascii="仿宋_GB2312" w:eastAsia="仿宋_GB2312"/>
          <w:sz w:val="32"/>
          <w:szCs w:val="32"/>
        </w:rPr>
        <w:t>5</w:t>
      </w:r>
      <w:r>
        <w:rPr>
          <w:rFonts w:hint="eastAsia" w:ascii="仿宋_GB2312" w:eastAsia="仿宋_GB2312"/>
          <w:sz w:val="32"/>
          <w:szCs w:val="32"/>
        </w:rPr>
        <w:t>年以上相关工作经验；具有法律职业资格证或律师执业资格；具备独立开展项目法律尽职调查的能力，熟悉各类纠纷案件解决程序与技巧，能有效推动项目进程；具备较强的文字功底、沟通能力和团队协作能力；有良好的职业操守、能适应出差和高强度工作；有律师事务所执业经验或大中型企业法务工作经验者优先。</w:t>
      </w:r>
    </w:p>
    <w:p>
      <w:pPr>
        <w:spacing w:line="58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山东耕海海洋科技有限公司</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（一）综合管理部部长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1.岗位职责：根据公司战略发展要求，负责公司对外关系处理、综合协调、会议管理、文秘工作、督查督办、公文处理、信息调研、行政管理等工作，保障公司经营管理有序运转。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2.任职要求：40岁以下，中共党员，全日制本科及以上学历，工商管理、经济管理、行政管理、企业管理等相关专业，8年以上办公室综合管理相关工作经验，</w:t>
      </w:r>
      <w:r>
        <w:rPr>
          <w:rFonts w:ascii="仿宋_GB2312" w:eastAsia="仿宋_GB2312"/>
          <w:sz w:val="32"/>
          <w:szCs w:val="32"/>
        </w:rPr>
        <w:t>5</w:t>
      </w:r>
      <w:r>
        <w:rPr>
          <w:rFonts w:hint="eastAsia" w:ascii="仿宋_GB2312" w:eastAsia="仿宋_GB2312"/>
          <w:sz w:val="32"/>
          <w:szCs w:val="32"/>
        </w:rPr>
        <w:t>年以上相关岗位管理工作经验；具备现代企业管理理念和科学化、系统化、规范化、专业化的工作方法；具备较强的协调沟通能力、计划和执行能力、公关能力，具有较好的文字功底。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三、山东海洋冷链发展有限公司（筹）</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（一）副总经理</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岗位职责：负责根据公司发展战略，协助总经理推进海陆冷链业务发展；负责协助总经理统筹公司冷藏运输船、冷链贸易、仓储、物流等业务的运营规划与执行落地；负责建立健全公司冷链业务管理体系；负责指导并带领团队进行业务开发，完成业务指标；负责根据公司业务规划，协助总经理构建并完善业务架构，搭建业务团队；负责分管部门人员的管理和培养；完成总经理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全日制本科及以上学历，物流管理、工商管理等相关专业，具有10年以上冷链运输、冷链贸易、仓储管理等相关工作经验，其中5年以上大中型企业高层管理经验；具有先进的行业管理理念和综合业务分析能力；具有较强的敬业精神和开拓意识；具有较强的表达沟通能力、逻辑思维能力及文字处理能力；具有较强的团队协作意识，能承受较大工作压力；中共党员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（二）财务总监</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根据公司战略发展要求和有关合规要求，主持公司财务管理工作；负责协助公司制定发展战略，为公司的生产经营、业务发展等事项提供财务方面的分析和决策依据；负责结合上级公司要求及公司实际情况，建立健全财务管控体系，对权属企业经营及投融资业务进行风险分析和管控，对财务活动进行监督和控制；负责分管部门人员的管理和培养；完成总经理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2.任职资格：45岁以下，全日制本科及以上学历，财会、审计、金融等相关专业，</w:t>
      </w:r>
      <w:r>
        <w:rPr>
          <w:rFonts w:ascii="仿宋_GB2312" w:hAnsi="黑体" w:eastAsia="仿宋_GB2312"/>
          <w:sz w:val="32"/>
          <w:szCs w:val="32"/>
        </w:rPr>
        <w:t>10</w:t>
      </w:r>
      <w:r>
        <w:rPr>
          <w:rFonts w:hint="eastAsia" w:ascii="仿宋_GB2312" w:hAnsi="黑体" w:eastAsia="仿宋_GB2312"/>
          <w:sz w:val="32"/>
          <w:szCs w:val="32"/>
        </w:rPr>
        <w:t>年以上财务相关工作经验，5年以上大中型企业高层管理经验，具备中级会计师及以上职称；精通国家财税法律规范，具有全面的财务专业知识、金融及财务管理经验；具有较强的敬业精神和开拓意识；具有较强的表达沟通能力、逻辑思维能力及文字处理能力；具有较强的团队协作意识；具有注册会计师、税务师或大型国企财务管理工作经验、大型会计师事务所工作经验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（三）总经理助理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协助总经理负责海上超低温冷藏运输加工船运营的相关业务，掌握船舶的船体结构、机器设备、构造等；负责与合作伙伴及上下游客户的关系建立、巩固与维系；负责船舶证书的申办，与相关政府主管部门进行对接；负责公司船舶年审及相关证件办理工作；负责运输及加工产品的考察和成本核算；负责各大渔区渔获及市场分析；负责对外相关事务的具体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2任职资格：45岁以下，全日制本科及以上学历，航运相关专业，</w:t>
      </w:r>
      <w:r>
        <w:rPr>
          <w:rFonts w:ascii="仿宋_GB2312" w:hAnsi="黑体" w:eastAsia="仿宋_GB2312"/>
          <w:sz w:val="32"/>
          <w:szCs w:val="32"/>
        </w:rPr>
        <w:t>8</w:t>
      </w:r>
      <w:r>
        <w:rPr>
          <w:rFonts w:hint="eastAsia" w:ascii="仿宋_GB2312" w:hAnsi="黑体" w:eastAsia="仿宋_GB2312"/>
          <w:sz w:val="32"/>
          <w:szCs w:val="32"/>
        </w:rPr>
        <w:t>年以上渔业船舶运营管理经验，5年以上冷藏运输船运营管理经验；熟知航运业务，掌握船舶审验、渔场渔区证书配额、港口规定、船舶配员等法律法规；日语流利，可作为工作语言；具有较好的理解沟通能力、文字表达能力及分析统筹能力；具备敬业精神及保密意识；拥有冷藏运输船特别是超低温冷藏运输船或大型远洋渔船的运营管理经验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（四）综合管理部副部长</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公司综合协调工作，联络协调有关政府、企事业单位，协调维护公司运行秩序，组织协调公司重要接待、重大活动；负责公司会议管理工作，组织安排公司各类综合性会议，审核会议材料，整理会议纪要；负责起草公司各类综合性文字材料，规范、完善公司公文管理工作；负责公司信息宣传工作；负责党务工作的具体实施；负责建立健全公司人力资源管理体系，制定公司人力资源制度与流程；负责根据公司人员编制及业务发展情况，组织招聘工作；负责制定并落实公司年度培训计划；负责拟定公司绩效考核方案，组织公司绩效考核工作；负责建立健全公司薪酬体系，组织薪酬核算与发放；负责员工关系管理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40岁以下，中共党员，全日制本科及以上学历，人力资源管理、行政管理、工商管理等相关专业，8年以上人力资源管理、行政管理及党务工作经验，5年以上相关岗位管理工作经验；熟悉企业行政管理、会议管理、公文管理工作流程；具有较好文字处理能力，掌握各类公文、材料格式，能够独立撰写各类文字材料；熟悉党建理论政策和基层党务工作内容；熟悉人力资源管理全模块管理流程；具有较好的组织协调能力及沟通能力；具有较强的责任心和执行力。</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（五）综合管理部人力资源经理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.岗位职责</w:t>
      </w:r>
      <w:r>
        <w:rPr>
          <w:rFonts w:hint="eastAsia" w:ascii="仿宋_GB2312" w:hAnsi="黑体" w:eastAsia="仿宋_GB2312"/>
          <w:sz w:val="32"/>
          <w:szCs w:val="32"/>
        </w:rPr>
        <w:t>：负责参与人力资源招聘、培训、绩效、薪酬体系的设计、搭建工作，健全完善公司人力资源体系；负责草拟、修订、完善公司各类人力资源规章制度，确保公司人力资源管理制度化、规范；负责落实公司招聘管理工作，根据公司需求编制招聘计划，组织招聘活动，拓展、维护招聘渠道，满足公司招聘需求；负责落实公司培训管理工作，根据公司需求编制培训计划，组织培训活动；负责落实公司绩效管理工作，组织开展绩效指标分解、绩效考评及绩效反馈等工作；负责编制年度薪酬预算，核算、发放公司薪酬福利，汇总、分析公司薪酬数据；负责落实员工关系管理工作，办理员工社保、公积金、劳动合同签订、人事档案管理等工作；负责办理公司因公出国团组、个人因私出国等外事审批工作；</w:t>
      </w:r>
      <w:r>
        <w:rPr>
          <w:rFonts w:hint="eastAsia" w:ascii="仿宋_GB2312" w:eastAsia="仿宋_GB2312"/>
          <w:sz w:val="32"/>
          <w:szCs w:val="32"/>
        </w:rPr>
        <w:t>完成领导交办的其他工作</w:t>
      </w:r>
      <w:r>
        <w:rPr>
          <w:rFonts w:hint="eastAsia"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.任职资格</w:t>
      </w:r>
      <w:r>
        <w:rPr>
          <w:rFonts w:hint="eastAsia" w:ascii="仿宋_GB2312" w:hAnsi="黑体" w:eastAsia="仿宋_GB2312"/>
          <w:sz w:val="32"/>
          <w:szCs w:val="32"/>
        </w:rPr>
        <w:t>：35岁以下，全日制本科及以上学历学位，人力资源管理、工商管理、经济学等经管类相关专业，</w:t>
      </w:r>
      <w:r>
        <w:rPr>
          <w:rFonts w:ascii="仿宋_GB2312" w:hAnsi="黑体" w:eastAsia="仿宋_GB2312"/>
          <w:sz w:val="32"/>
          <w:szCs w:val="32"/>
        </w:rPr>
        <w:t>5</w:t>
      </w:r>
      <w:r>
        <w:rPr>
          <w:rFonts w:hint="eastAsia" w:ascii="仿宋_GB2312" w:hAnsi="黑体" w:eastAsia="仿宋_GB2312"/>
          <w:sz w:val="32"/>
          <w:szCs w:val="32"/>
        </w:rPr>
        <w:t>年以上人力资源相关工作经验；熟悉国家和地方的劳动和社保法律法规及管理工具；具有招聘、薪酬制作和绩效考核、社保公积金缴纳等操作经验；具有较强的沟通协调能力和团队协作能力；熟练使用Office办公软件。</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（六）财务部会计经理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.岗位职责</w:t>
      </w:r>
      <w:r>
        <w:rPr>
          <w:rFonts w:hint="eastAsia" w:ascii="仿宋_GB2312" w:hAnsi="黑体" w:eastAsia="仿宋_GB2312"/>
          <w:sz w:val="32"/>
          <w:szCs w:val="32"/>
        </w:rPr>
        <w:t>：负责核算公司资产、收入成本费用、往来账款、债权债务；负责编制财务报表、纳税申报表等各项报表。负责填制公司各项会计凭证，审核原始单据、费用报销；负责往来、银行对账，编制银行余额调节表；负责编写财务分析、生产经营分析财务部分；负责盘点固定资产、存货等各项资产，并出具盘点报告；负责维护和协调公司同银行、工商、税务等部门与机构的良好关系；</w:t>
      </w:r>
      <w:r>
        <w:rPr>
          <w:rFonts w:hint="eastAsia" w:ascii="仿宋_GB2312" w:eastAsia="仿宋_GB2312"/>
          <w:sz w:val="32"/>
          <w:szCs w:val="32"/>
        </w:rPr>
        <w:t>完成领导交办的其他工作</w:t>
      </w:r>
      <w:r>
        <w:rPr>
          <w:rFonts w:hint="eastAsia"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.任职资格</w:t>
      </w:r>
      <w:r>
        <w:rPr>
          <w:rFonts w:hint="eastAsia" w:ascii="仿宋_GB2312" w:hAnsi="黑体" w:eastAsia="仿宋_GB2312"/>
          <w:sz w:val="32"/>
          <w:szCs w:val="32"/>
        </w:rPr>
        <w:t>：3</w:t>
      </w:r>
      <w:r>
        <w:rPr>
          <w:rFonts w:ascii="仿宋_GB2312" w:hAnsi="黑体" w:eastAsia="仿宋_GB2312"/>
          <w:sz w:val="32"/>
          <w:szCs w:val="32"/>
        </w:rPr>
        <w:t>5岁以下</w:t>
      </w:r>
      <w:r>
        <w:rPr>
          <w:rFonts w:hint="eastAsia" w:ascii="仿宋_GB2312" w:hAnsi="黑体" w:eastAsia="仿宋_GB2312"/>
          <w:sz w:val="32"/>
          <w:szCs w:val="32"/>
        </w:rPr>
        <w:t>，</w:t>
      </w:r>
      <w:r>
        <w:rPr>
          <w:rFonts w:ascii="仿宋_GB2312" w:hAnsi="黑体" w:eastAsia="仿宋_GB2312"/>
          <w:sz w:val="32"/>
          <w:szCs w:val="32"/>
        </w:rPr>
        <w:t>全日制本科及以上学历</w:t>
      </w:r>
      <w:r>
        <w:rPr>
          <w:rFonts w:hint="eastAsia" w:ascii="仿宋_GB2312" w:hAnsi="黑体" w:eastAsia="仿宋_GB2312"/>
          <w:sz w:val="32"/>
          <w:szCs w:val="32"/>
        </w:rPr>
        <w:t>，</w:t>
      </w:r>
      <w:r>
        <w:rPr>
          <w:rFonts w:ascii="仿宋_GB2312" w:hAnsi="黑体" w:eastAsia="仿宋_GB2312"/>
          <w:sz w:val="32"/>
          <w:szCs w:val="32"/>
        </w:rPr>
        <w:t>会计学</w:t>
      </w:r>
      <w:r>
        <w:rPr>
          <w:rFonts w:hint="eastAsia" w:ascii="仿宋_GB2312" w:hAnsi="黑体" w:eastAsia="仿宋_GB2312"/>
          <w:sz w:val="32"/>
          <w:szCs w:val="32"/>
        </w:rPr>
        <w:t>、</w:t>
      </w:r>
      <w:r>
        <w:rPr>
          <w:rFonts w:ascii="仿宋_GB2312" w:hAnsi="黑体" w:eastAsia="仿宋_GB2312"/>
          <w:sz w:val="32"/>
          <w:szCs w:val="32"/>
        </w:rPr>
        <w:t>财务管理等相关专业</w:t>
      </w:r>
      <w:r>
        <w:rPr>
          <w:rFonts w:hint="eastAsia" w:ascii="仿宋_GB2312" w:hAnsi="黑体" w:eastAsia="仿宋_GB2312"/>
          <w:sz w:val="32"/>
          <w:szCs w:val="32"/>
        </w:rPr>
        <w:t>，5年以上财务相关工作经验；熟悉财税相关法律法规，熟悉会计报表的处理，能够独立处理整套账务；熟悉财务预算、成本、利润分析及账务核算、税务筹划等财务管理工作；具有较强的成本管理、风险控制和财务分析的能力；具有中级及以上职称、注册会计师等职业资格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（七）企业管理部副部长</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编制和修订公司中长期战略规划、年度经营计划，编制并组织实施投资计划和业务拓展方案；负责全面组织行业研究、尽职调查、投资论证等工作，组织实施公司重大战略性投资与资本运营项目；负责建立健全公司法律合规体系，完善、健全法务工作流程，为公司经营管理和决策提供法律依据；负责审查相关合同及相关法律文件并出具法律意见书，全面规范公司的合同审核和管理工作；负责调度、跟踪公司重大诉讼纠纷进展情况，评估诉讼纠纷风险；负责建立健全公司全面风险管理控制体系，制定公司内控流程；负责组织对公司重大投资项目进行专项风险评估、风险预警、风险管理；负责统筹公司项目的项目后评价、招投标及采购管理等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w:t>
      </w:r>
      <w:r>
        <w:rPr>
          <w:rFonts w:ascii="仿宋_GB2312" w:hAnsi="黑体" w:eastAsia="仿宋_GB2312"/>
          <w:sz w:val="32"/>
          <w:szCs w:val="32"/>
        </w:rPr>
        <w:t>0</w:t>
      </w:r>
      <w:r>
        <w:rPr>
          <w:rFonts w:hint="eastAsia" w:ascii="仿宋_GB2312" w:hAnsi="黑体" w:eastAsia="仿宋_GB2312"/>
          <w:sz w:val="32"/>
          <w:szCs w:val="32"/>
        </w:rPr>
        <w:t>岁以下，全日制本科及以上学历，法律、财务、金融等相关专业，8年以上投资、法务、风控相关工作经验，其中5年以上相关岗位管理工作经验；具备公司运营管理的知识储备和工作经验；熟练掌握项目风险评估技术，能独立审查风险项目，制定规避风险的措施；具有较强的财务审核、风险识别的能力；具有良好的职业操守，较强的分析能力、沟通能力及团队协作能力，能适应出差和高强度工作；具有法律职业资格证、律师执业证者优先。</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（八）冷链事业部副部长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1.岗位职责：</w:t>
      </w:r>
      <w:r>
        <w:rPr>
          <w:rFonts w:hint="eastAsia" w:ascii="仿宋_GB2312" w:hAnsi="黑体" w:eastAsia="仿宋_GB2312"/>
          <w:sz w:val="32"/>
          <w:szCs w:val="32"/>
        </w:rPr>
        <w:t>负责根据公司战略发展，制定部门发展战略规划；负责制定并组织落实冷链物流、供应链金融等业务的运营方案；</w:t>
      </w:r>
      <w:r>
        <w:rPr>
          <w:rFonts w:hint="eastAsia" w:ascii="仿宋_GB2312" w:eastAsia="仿宋_GB2312"/>
          <w:sz w:val="32"/>
          <w:szCs w:val="32"/>
        </w:rPr>
        <w:t>负责定期搜集与分析市场与行业发展趋势信息，编制市场分析报告；负责建立健全客户管理体系，开发与维护上下游客户；负责建立健全供应商管理体系，开发与维护供应商渠道；</w:t>
      </w:r>
      <w:r>
        <w:rPr>
          <w:rFonts w:hint="eastAsia" w:ascii="仿宋_GB2312" w:hAnsi="黑体" w:eastAsia="仿宋_GB2312"/>
          <w:sz w:val="32"/>
          <w:szCs w:val="32"/>
        </w:rPr>
        <w:t>负责处理运营过程中出现的重大突发事件；负责控制部门成本，制定控制流程和管理办法，监督落实各项费用预算执行情况；完成领导交办的其他工作。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2.任职资格：40岁以下，全日制本科及以上学历，国际贸易、工商管理等相关专业，8年以上</w:t>
      </w:r>
      <w:r>
        <w:rPr>
          <w:rFonts w:hint="eastAsia" w:ascii="仿宋_GB2312" w:hAnsi="黑体" w:eastAsia="仿宋_GB2312"/>
          <w:sz w:val="32"/>
          <w:szCs w:val="32"/>
        </w:rPr>
        <w:t>冷藏仓储物流、冷藏运输、货运代理、</w:t>
      </w:r>
      <w:r>
        <w:rPr>
          <w:rFonts w:hint="eastAsia" w:ascii="仿宋_GB2312" w:eastAsia="仿宋_GB2312"/>
          <w:sz w:val="32"/>
          <w:szCs w:val="32"/>
        </w:rPr>
        <w:t>冷链贸易、供应链金融等相关工作经验，其中5年以上相关岗位管理工作经验；熟悉冷链物流、冷链贸易与供应链等业务的国内外行业现状；具有先进的管理理念和较强的业务分析能力；具有敏锐的市场研判、开拓能力和良好的谈判能力；具有较高的敬业精神和团队协作意识。</w:t>
      </w:r>
    </w:p>
    <w:p>
      <w:pPr>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474" w:right="1701" w:bottom="130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579106"/>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874842"/>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7F"/>
    <w:rsid w:val="00001C46"/>
    <w:rsid w:val="0000664D"/>
    <w:rsid w:val="00027A6F"/>
    <w:rsid w:val="00041F97"/>
    <w:rsid w:val="00054249"/>
    <w:rsid w:val="000606C6"/>
    <w:rsid w:val="00067C80"/>
    <w:rsid w:val="0007470F"/>
    <w:rsid w:val="00075CCF"/>
    <w:rsid w:val="0008637F"/>
    <w:rsid w:val="00095C11"/>
    <w:rsid w:val="000C08E3"/>
    <w:rsid w:val="000C543A"/>
    <w:rsid w:val="000D5002"/>
    <w:rsid w:val="000D51C1"/>
    <w:rsid w:val="000E3AB3"/>
    <w:rsid w:val="000F4426"/>
    <w:rsid w:val="0011059F"/>
    <w:rsid w:val="0012027D"/>
    <w:rsid w:val="00126FB4"/>
    <w:rsid w:val="00142F09"/>
    <w:rsid w:val="00161DF1"/>
    <w:rsid w:val="00170003"/>
    <w:rsid w:val="0017608B"/>
    <w:rsid w:val="00177686"/>
    <w:rsid w:val="00180871"/>
    <w:rsid w:val="00181AEB"/>
    <w:rsid w:val="00192739"/>
    <w:rsid w:val="001A6BA1"/>
    <w:rsid w:val="001A7CA4"/>
    <w:rsid w:val="001B050D"/>
    <w:rsid w:val="001C52D7"/>
    <w:rsid w:val="001D15E6"/>
    <w:rsid w:val="001E4447"/>
    <w:rsid w:val="001E465F"/>
    <w:rsid w:val="0020408B"/>
    <w:rsid w:val="0021172F"/>
    <w:rsid w:val="00223567"/>
    <w:rsid w:val="002361BB"/>
    <w:rsid w:val="00252C53"/>
    <w:rsid w:val="00262708"/>
    <w:rsid w:val="0026522A"/>
    <w:rsid w:val="00280305"/>
    <w:rsid w:val="002B0695"/>
    <w:rsid w:val="002C1BB5"/>
    <w:rsid w:val="002C4DCE"/>
    <w:rsid w:val="002C72DC"/>
    <w:rsid w:val="002D2FD4"/>
    <w:rsid w:val="002E009E"/>
    <w:rsid w:val="002E1DFC"/>
    <w:rsid w:val="002E4B0B"/>
    <w:rsid w:val="002E5F8F"/>
    <w:rsid w:val="002E6D04"/>
    <w:rsid w:val="002F4692"/>
    <w:rsid w:val="002F5FAE"/>
    <w:rsid w:val="00314F1F"/>
    <w:rsid w:val="003545A6"/>
    <w:rsid w:val="00360733"/>
    <w:rsid w:val="00363D26"/>
    <w:rsid w:val="0038537A"/>
    <w:rsid w:val="00385D98"/>
    <w:rsid w:val="00387EBA"/>
    <w:rsid w:val="003D1D3B"/>
    <w:rsid w:val="003D339F"/>
    <w:rsid w:val="003D4699"/>
    <w:rsid w:val="003F0895"/>
    <w:rsid w:val="003F4EED"/>
    <w:rsid w:val="00417AA8"/>
    <w:rsid w:val="00434B9C"/>
    <w:rsid w:val="00435E9F"/>
    <w:rsid w:val="00470754"/>
    <w:rsid w:val="00486EAE"/>
    <w:rsid w:val="00497DE2"/>
    <w:rsid w:val="004A0C10"/>
    <w:rsid w:val="004C16AD"/>
    <w:rsid w:val="004C54AC"/>
    <w:rsid w:val="004E60F2"/>
    <w:rsid w:val="004F324A"/>
    <w:rsid w:val="004F339E"/>
    <w:rsid w:val="0051220A"/>
    <w:rsid w:val="00525AD7"/>
    <w:rsid w:val="00530009"/>
    <w:rsid w:val="0053175E"/>
    <w:rsid w:val="00532253"/>
    <w:rsid w:val="005422E0"/>
    <w:rsid w:val="00556F8A"/>
    <w:rsid w:val="0057375D"/>
    <w:rsid w:val="00577D65"/>
    <w:rsid w:val="0058098F"/>
    <w:rsid w:val="005D2789"/>
    <w:rsid w:val="005D782B"/>
    <w:rsid w:val="005F6F23"/>
    <w:rsid w:val="0061673A"/>
    <w:rsid w:val="00631C8C"/>
    <w:rsid w:val="00657DA9"/>
    <w:rsid w:val="00670F6C"/>
    <w:rsid w:val="006B42D1"/>
    <w:rsid w:val="006B6726"/>
    <w:rsid w:val="006C5E54"/>
    <w:rsid w:val="006D5AC1"/>
    <w:rsid w:val="00702BE5"/>
    <w:rsid w:val="00710E02"/>
    <w:rsid w:val="00711DC2"/>
    <w:rsid w:val="00712C07"/>
    <w:rsid w:val="00712C34"/>
    <w:rsid w:val="007228DC"/>
    <w:rsid w:val="00741C71"/>
    <w:rsid w:val="00765ADB"/>
    <w:rsid w:val="00766578"/>
    <w:rsid w:val="0078750F"/>
    <w:rsid w:val="00792C2F"/>
    <w:rsid w:val="007A5040"/>
    <w:rsid w:val="007B2F43"/>
    <w:rsid w:val="007B3651"/>
    <w:rsid w:val="007E5725"/>
    <w:rsid w:val="007E7A92"/>
    <w:rsid w:val="00805022"/>
    <w:rsid w:val="00812CD1"/>
    <w:rsid w:val="008145E1"/>
    <w:rsid w:val="00821071"/>
    <w:rsid w:val="00830081"/>
    <w:rsid w:val="008555C9"/>
    <w:rsid w:val="00857E35"/>
    <w:rsid w:val="00860BAB"/>
    <w:rsid w:val="00876D4C"/>
    <w:rsid w:val="00881C11"/>
    <w:rsid w:val="00883C34"/>
    <w:rsid w:val="00896A66"/>
    <w:rsid w:val="008B1AAC"/>
    <w:rsid w:val="008B7046"/>
    <w:rsid w:val="008D0A88"/>
    <w:rsid w:val="008E4A9F"/>
    <w:rsid w:val="008E64D6"/>
    <w:rsid w:val="008F0C8B"/>
    <w:rsid w:val="008F4FE4"/>
    <w:rsid w:val="009258F4"/>
    <w:rsid w:val="00945DD0"/>
    <w:rsid w:val="0094656B"/>
    <w:rsid w:val="00953217"/>
    <w:rsid w:val="00966CE6"/>
    <w:rsid w:val="0096764C"/>
    <w:rsid w:val="00991344"/>
    <w:rsid w:val="00995DE9"/>
    <w:rsid w:val="009B7CB9"/>
    <w:rsid w:val="009C6FD8"/>
    <w:rsid w:val="009D02C6"/>
    <w:rsid w:val="009E0AB8"/>
    <w:rsid w:val="009F0A3C"/>
    <w:rsid w:val="00A1549F"/>
    <w:rsid w:val="00A24699"/>
    <w:rsid w:val="00A25A34"/>
    <w:rsid w:val="00A769BA"/>
    <w:rsid w:val="00A80CC1"/>
    <w:rsid w:val="00A91A40"/>
    <w:rsid w:val="00AA395F"/>
    <w:rsid w:val="00AD2552"/>
    <w:rsid w:val="00B12028"/>
    <w:rsid w:val="00B52143"/>
    <w:rsid w:val="00B53EC0"/>
    <w:rsid w:val="00B8419F"/>
    <w:rsid w:val="00B963F1"/>
    <w:rsid w:val="00BC586C"/>
    <w:rsid w:val="00BD0FAC"/>
    <w:rsid w:val="00BD67AB"/>
    <w:rsid w:val="00BE0652"/>
    <w:rsid w:val="00C06573"/>
    <w:rsid w:val="00C15AB3"/>
    <w:rsid w:val="00C46F9B"/>
    <w:rsid w:val="00C6195C"/>
    <w:rsid w:val="00C709FC"/>
    <w:rsid w:val="00C762D8"/>
    <w:rsid w:val="00CA0CD7"/>
    <w:rsid w:val="00CA36A0"/>
    <w:rsid w:val="00CB7650"/>
    <w:rsid w:val="00CC656A"/>
    <w:rsid w:val="00CE18F2"/>
    <w:rsid w:val="00CE71EC"/>
    <w:rsid w:val="00D12AA2"/>
    <w:rsid w:val="00D41FCB"/>
    <w:rsid w:val="00D51C9A"/>
    <w:rsid w:val="00D56463"/>
    <w:rsid w:val="00D673BE"/>
    <w:rsid w:val="00D7733A"/>
    <w:rsid w:val="00DA0A98"/>
    <w:rsid w:val="00DB7E7B"/>
    <w:rsid w:val="00DE386D"/>
    <w:rsid w:val="00DF424D"/>
    <w:rsid w:val="00E02115"/>
    <w:rsid w:val="00E21B9F"/>
    <w:rsid w:val="00E22874"/>
    <w:rsid w:val="00E44F54"/>
    <w:rsid w:val="00E4755B"/>
    <w:rsid w:val="00E548BE"/>
    <w:rsid w:val="00E66CF2"/>
    <w:rsid w:val="00EA1919"/>
    <w:rsid w:val="00EA5A2E"/>
    <w:rsid w:val="00EB614D"/>
    <w:rsid w:val="00EB713E"/>
    <w:rsid w:val="00EC6E5B"/>
    <w:rsid w:val="00ED31D2"/>
    <w:rsid w:val="00EE3B1F"/>
    <w:rsid w:val="00F15258"/>
    <w:rsid w:val="00F21870"/>
    <w:rsid w:val="00F2659B"/>
    <w:rsid w:val="00F469DD"/>
    <w:rsid w:val="00F57237"/>
    <w:rsid w:val="00F57D24"/>
    <w:rsid w:val="00F60F6B"/>
    <w:rsid w:val="00F66497"/>
    <w:rsid w:val="00F6679C"/>
    <w:rsid w:val="00F82333"/>
    <w:rsid w:val="00F83BAA"/>
    <w:rsid w:val="00F858BB"/>
    <w:rsid w:val="00FB619E"/>
    <w:rsid w:val="00FC6DA6"/>
    <w:rsid w:val="00FD55BA"/>
    <w:rsid w:val="00FE1BE1"/>
    <w:rsid w:val="00FE2250"/>
    <w:rsid w:val="00FE35CB"/>
    <w:rsid w:val="00FF0570"/>
    <w:rsid w:val="00FF4684"/>
    <w:rsid w:val="2E8F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sz w:val="18"/>
      <w:szCs w:val="18"/>
    </w:rPr>
  </w:style>
  <w:style w:type="character" w:customStyle="1" w:styleId="8">
    <w:name w:val="页眉 Char"/>
    <w:basedOn w:val="6"/>
    <w:link w:val="4"/>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824</Words>
  <Characters>4702</Characters>
  <Lines>39</Lines>
  <Paragraphs>11</Paragraphs>
  <TotalTime>1257</TotalTime>
  <ScaleCrop>false</ScaleCrop>
  <LinksUpToDate>false</LinksUpToDate>
  <CharactersWithSpaces>5515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2020-03-24T08:54:00Z</dcterms:created>
  <dc:creator>曲东伟</dc:creator>
  <cp:lastModifiedBy>fy01</cp:lastModifiedBy>
  <cp:lastPrinted>2020-11-10T02:06:00Z</cp:lastPrinted>
  <dcterms:modified xsi:type="dcterms:W3CDTF">2020-12-29T08:28:24Z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