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8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8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应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聘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须</w:t>
      </w:r>
      <w:r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1.哪些人员可以应聘？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按照事业单位公开招聘的相关规定，凡符合《2020年枣庄市台儿庄区镇（街）卫生院（社区卫生服务中心）公开招聘事业单位工作人员简章》（以下简称《简章》）及岗位汇总表中的招聘范围、条件及岗位资格条件者，均可应聘。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2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.哪些人员不能应聘？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（1）现役军人；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（2）在读全日制普通高校非应届毕业生（也不能用已取得的学历学位作为条件应聘）；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（3）曾受过刑事处罚和曾被开除公职的人员；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（4）法律法规规定不能参加事业单位招聘的其他情形人员。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（5）应聘人员不得应聘有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《事业单位人事管理回避规定》（人社部规〔2019〕1号）中应回避情形的岗位。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3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.留学回国人员应聘需要提供哪些材料？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留学回国人员应聘的，除需提供《简章》中规定的相关材料外，还要提供国家教育部门的学历学位认证。应聘人员可登录教育部留学服务中心网站（http://www.cscse.edu.cn）查询认证的有关要求和程序。学历学位认证材料，在面试前与其他材料一并提交审核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4.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“应届毕业生”如何界定？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本次招聘中的“应届毕业生”，是指国内普通高等学校或承担研究生教育任务的科学研究机构中，国家统一招生且就读期间个人档案保管在毕业院校的2020年毕业生。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5、2018年、2019年普通高校毕业生可否以应届毕业生的身份报考？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国家统一招生的普通高校毕业生离校时和在择业期内（国家规定择业期为2年）未落实工作单位，其档案、组织关系仍保留在原毕业学校，或保留在各级毕业生就业主管部门（毕业生就业指导服务中心）、各级人才交流服务机构和各级公共就业服务机构的毕业生，可以报考限应届毕业生报考岗位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6.对学历学位及相关证书取得时间有什么要求？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20" w:lineRule="exact"/>
        <w:ind w:right="0" w:rightChars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招聘岗位要求的学历、学位证书、资质（资格）证书等，均须于2021年1月12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日前取得;2020届全日制应届毕业生的学历、学位证书如因新冠肺炎疫情证书延期发放的，以发证时间为准。按照国家相关规定，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对2020届、及2018、2019届尚未落实工作单位的高校毕业生实施“先上岗、再考证”的阶段性措施，可暂不提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供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护士执业资格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拟聘用人员</w:t>
      </w:r>
      <w:r>
        <w:rPr>
          <w:rFonts w:hint="eastAsia" w:ascii="仿宋_GB2312" w:hAnsi="仿宋_GB2312" w:eastAsia="仿宋_GB2312" w:cs="仿宋_GB2312"/>
          <w:i w:val="0"/>
          <w:caps w:val="0"/>
          <w:color w:val="00000A"/>
          <w:spacing w:val="0"/>
          <w:sz w:val="32"/>
          <w:szCs w:val="32"/>
          <w:shd w:val="clear" w:color="auto" w:fill="FFFFFF"/>
          <w:lang w:val="en-US" w:eastAsia="zh-CN"/>
        </w:rPr>
        <w:t>聘用后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与聘用单位约定1年试用期，试用期内未取得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护士执业资格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  <w:t>证书的，依法解除聘用合同。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7.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学历学位高于岗位要求的人员能否应聘？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学历学位高于岗位条件要求，专业条件、其他资格条件符合岗位规定的可以应聘。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8.</w:t>
      </w: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岗位条件中“工作经历”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000000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要求的年限如何计算？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截止到2021年1月  日，应聘人员的工作经历时间足年足月累计。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9.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符合</w:t>
      </w: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定向招聘条件的人员可以应聘非定向招聘岗位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吗？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可以应聘非定向招聘岗位，但必须符合《简章》及岗位汇总表中规定的招聘条件和岗位要求的资格条件。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10.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应聘人员在网上提供的照片有什么要求？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应聘人员在网上报名时提供的照片必须是1寸近期正面免冠证件照，JPG格式，20K以下，建议宽120像素左右，高160像素左右，并且与进入面试后资格审查所提供的照片同一底板。应聘人员可使用报名系统提供的“照片审核处理工具”进行照片处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黑体" w:hAnsi="黑体" w:eastAsia="黑体"/>
          <w:color w:val="FF0000"/>
          <w:sz w:val="32"/>
          <w:szCs w:val="32"/>
        </w:rPr>
      </w:pP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11.</w:t>
      </w:r>
      <w:r>
        <w:rPr>
          <w:rFonts w:hint="eastAsia" w:ascii="黑体" w:hAnsi="黑体" w:eastAsia="黑体" w:cs="宋体"/>
          <w:sz w:val="32"/>
          <w:szCs w:val="32"/>
        </w:rPr>
        <w:t>报考面向“大学生退役士兵”职位的考生</w:t>
      </w:r>
      <w:r>
        <w:rPr>
          <w:rFonts w:hint="eastAsia" w:ascii="黑体" w:hAnsi="黑体" w:eastAsia="黑体" w:cs="Malgun Gothic Semilight"/>
          <w:sz w:val="32"/>
          <w:szCs w:val="32"/>
        </w:rPr>
        <w:t>，</w:t>
      </w:r>
      <w:r>
        <w:rPr>
          <w:rFonts w:hint="eastAsia" w:ascii="黑体" w:hAnsi="黑体" w:eastAsia="黑体" w:cs="宋体"/>
          <w:sz w:val="32"/>
          <w:szCs w:val="32"/>
        </w:rPr>
        <w:t>在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报名时还须上传哪些材料</w:t>
      </w:r>
      <w:r>
        <w:rPr>
          <w:rFonts w:hint="eastAsia" w:ascii="黑体" w:hAnsi="黑体" w:eastAsia="黑体" w:cs="Malgun Gothic Semilight"/>
          <w:sz w:val="32"/>
          <w:szCs w:val="32"/>
        </w:rPr>
        <w:t>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报考面向“大学生退役士兵”职位的考生，须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在报名时同时上传</w:t>
      </w: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>入伍通知书、退伍证、户口簿及其参军入伍县级征兵办公室（区市人民武装部军事科）出具的参军入伍证明材料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12.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进入面试的应聘人员</w:t>
      </w: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须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提交哪些证明材料？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进入面试的应聘人员，须在规定的时间，按照招聘岗位要求，提交相关证明材料（原件和复印件，复印件由审核单位留存）及二代身份证、《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pacing w:val="-4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度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台儿庄区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镇（街）卫生院（社区卫生服务中心）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事业单位工作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人员报名表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》、《笔试准考证》、《应聘人员诚信承诺书》及近期1寸同底版免冠照片3张（须与网上报名的照片同一底板）。相关证明材料主要包括：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（1）全日制普通高校毕业生须提交由就业主管机构签发的报到证。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已与用人单位签订就业协议的2020年应届毕业生，还须提交解除协议证明或同意报考证明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（2）国家承认的学历学位证书。学位证书注明的毕业院校及专业须与学历证书相符（网上报名填写专业名称要真实、准确、完整，须与毕业证书完全一致）。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（3）在职人员、定向委培毕业生应聘的，还须提交有用人管理权限部门或单位出具的《同意报考证明信》。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（4）留学回国人员应聘的，须提交国家教育部门的学历学位认证。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（5）岗位要求的相关资质（资格）证书。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（6）报考“面向大学生退役士兵”定向岗位的，须提交相关证明材料（具体材料见第11款）；报考有“台儿庄户籍或台儿庄生源”岗位的，还需提交户口簿；报考有“具有2年及以上工作经历”要求的岗位的，还需提交工作单位开具的工作证明和相关工作经历证明材料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（7）香港和澳门居民中的中国公民应聘的，还需提供《港澳居民来往内地通行证》；台湾学生应聘的，还需提供《台湾居民来往大陆通行证》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13.拟享受减免有关考务费用的农村特困大学生、城市低保人员和残疾人，须将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哪些证明材料</w:t>
      </w: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发到指定邮箱？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4" w:firstLineChars="200"/>
        <w:jc w:val="both"/>
        <w:textAlignment w:val="auto"/>
        <w:outlineLvl w:val="9"/>
        <w:rPr>
          <w:rFonts w:hint="eastAsia" w:ascii="仿宋_GB2312" w:eastAsia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4"/>
          <w:sz w:val="32"/>
          <w:szCs w:val="32"/>
          <w:lang w:val="en-US" w:eastAsia="zh-CN"/>
        </w:rPr>
        <w:t xml:space="preserve">享受国家最低生活保障金的城镇家庭的应聘人员，应提交家庭所在地的县（市、区）民政部门出具的享受最低生活保障的证明和低保证（原件及复印件）；农村特困家庭的报考人员，应提交家庭所在地的县（市、区）扶贫办（部门）出具的特困证明和特困家庭基本情况档案卡（原件及复印件），或者出具由省人力资源社会保障厅、省教育厅核发的《山东省特困家庭毕业生就业服务卡》；残疾人应提交残疾人证。 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14.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应聘人员是否可以改报其他岗位？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应聘人员在通过资格初审前可更改报考岗位。没有通过资格审查的应聘人员，在报名时间截止前可改报符合条件的其他岗位。应聘取消招聘计划岗位的人员，可在规定时间内改报其他符合条件的岗位。通过资格审查的应聘人员，系统自动禁止该应聘人员改报其他岗位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仿宋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15.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对招聘岗位资格条件有疑问如何咨询？</w:t>
      </w:r>
    </w:p>
    <w:p>
      <w:pPr>
        <w:pStyle w:val="5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对招聘岗位资格条件和与招聘单位有关的问题，请与相关单位联系：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卫健局0632-6686820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7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16.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填报相关表格、信息时需注意什么？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应聘人员要仔细阅读《简章》及本须知内容，填报的相关表格、信息等必须真实、全面、准确。主要信息填报不实的，按弄虚作假处理；因信息填报不全、错误等导致未通过资格审查的，责任由应聘人员自负。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7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17.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违纪违规及存在不诚信情形的应聘人员如何处理</w:t>
      </w: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应聘人员要严格遵守公开招聘的相关政策规定，遵从事业单位公开招聘主管机关、人事考试机构和事业单位的统一安排，其在应聘期间的表现，将作为公开招聘考察的重要内容之一。对违反公开招聘纪律的应聘人员，按照《事业单位公开招聘违纪违规行为处理规定》（中华人民共和国人力资源和社会保障部令第35号）处理，对招聘工作中存在不诚信情形的应聘人员，纳入事业单位公开招聘违纪违规与诚信档案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72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1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8</w:t>
      </w: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.</w:t>
      </w: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是否有指定的考试辅导书和培训班？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kern w:val="0"/>
          <w:sz w:val="32"/>
          <w:szCs w:val="32"/>
          <w:highlight w:val="none"/>
          <w:shd w:val="clear" w:fill="FFFFFF"/>
          <w:lang w:val="en-US" w:eastAsia="zh-CN" w:bidi="ar"/>
        </w:rPr>
        <w:t>本次招聘不指定考试图书和辅导用书，不举办也不授权或委托任何机构举办考试辅导培训班。</w:t>
      </w:r>
    </w:p>
    <w:sectPr>
      <w:footerReference r:id="rId3" w:type="default"/>
      <w:pgSz w:w="11906" w:h="16838"/>
      <w:pgMar w:top="1701" w:right="1587" w:bottom="1587" w:left="1587" w:header="851" w:footer="992" w:gutter="0"/>
      <w:pgNumType w:fmt="decimal" w:start="15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3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36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36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36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2"/>
                              <w:szCs w:val="36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36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36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36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36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2"/>
                        <w:szCs w:val="36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10F4C"/>
    <w:rsid w:val="03ED20D3"/>
    <w:rsid w:val="04526DFB"/>
    <w:rsid w:val="05E44A57"/>
    <w:rsid w:val="0A1C37FB"/>
    <w:rsid w:val="0CE01937"/>
    <w:rsid w:val="0DA518A9"/>
    <w:rsid w:val="0EA66364"/>
    <w:rsid w:val="14B47531"/>
    <w:rsid w:val="171679A4"/>
    <w:rsid w:val="173D5C66"/>
    <w:rsid w:val="1BBC7F1A"/>
    <w:rsid w:val="212559D6"/>
    <w:rsid w:val="2192460E"/>
    <w:rsid w:val="24B45299"/>
    <w:rsid w:val="2876371B"/>
    <w:rsid w:val="2B707C5A"/>
    <w:rsid w:val="2E3F6801"/>
    <w:rsid w:val="2E710F4C"/>
    <w:rsid w:val="2EED0768"/>
    <w:rsid w:val="323C1C9A"/>
    <w:rsid w:val="341C4308"/>
    <w:rsid w:val="385E4278"/>
    <w:rsid w:val="3A500185"/>
    <w:rsid w:val="3F4461FD"/>
    <w:rsid w:val="3FFB0257"/>
    <w:rsid w:val="41CD5623"/>
    <w:rsid w:val="42DA27DC"/>
    <w:rsid w:val="45587515"/>
    <w:rsid w:val="475028BA"/>
    <w:rsid w:val="4DCC3851"/>
    <w:rsid w:val="53AE09C2"/>
    <w:rsid w:val="55606694"/>
    <w:rsid w:val="55885990"/>
    <w:rsid w:val="588F0A04"/>
    <w:rsid w:val="58DA2592"/>
    <w:rsid w:val="5BC276FE"/>
    <w:rsid w:val="5DDE06B3"/>
    <w:rsid w:val="5E494431"/>
    <w:rsid w:val="5EA03626"/>
    <w:rsid w:val="5F98266D"/>
    <w:rsid w:val="60CE65B5"/>
    <w:rsid w:val="611F1D76"/>
    <w:rsid w:val="622368B1"/>
    <w:rsid w:val="64B86A04"/>
    <w:rsid w:val="64D3515D"/>
    <w:rsid w:val="65A27CAB"/>
    <w:rsid w:val="682C5DDF"/>
    <w:rsid w:val="690F57BF"/>
    <w:rsid w:val="69333243"/>
    <w:rsid w:val="6CCE4B9B"/>
    <w:rsid w:val="6EC33080"/>
    <w:rsid w:val="71321835"/>
    <w:rsid w:val="7C3A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2020-04-08T09:14:00Z</dcterms:created>
  <dc:creator>简单快乐</dc:creator>
  <cp:lastModifiedBy>Administrator</cp:lastModifiedBy>
  <cp:lastPrinted>2020-12-25T07:28:00Z</cp:lastPrinted>
  <dcterms:modified xsi:type="dcterms:W3CDTF">2020-12-31T08:37:57Z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