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27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招聘岗位及专业要求</w:t>
      </w:r>
    </w:p>
    <w:tbl>
      <w:tblPr>
        <w:tblW w:w="4999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5479"/>
        <w:gridCol w:w="2069"/>
        <w:gridCol w:w="1207"/>
        <w:gridCol w:w="28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93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73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42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01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放疗医师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肿瘤学/肿瘤放射治疗学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胸外科医师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外科学/肿瘤外科学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胃肠外科医师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外科学/肿瘤外科学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7A8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7A8"/>
                <w:spacing w:val="0"/>
                <w:sz w:val="24"/>
                <w:szCs w:val="24"/>
                <w:u w:val="none"/>
                <w:bdr w:val="none" w:color="auto" w:sz="0" w:space="0"/>
              </w:rPr>
              <w:instrText xml:space="preserve"> HYPERLINK "http://www.sd-cancer.com/depart_neifenmikea0/" \t "http://www.sd-cancer.com/news_meet/2021/_blank"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7A8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A7A8"/>
                <w:spacing w:val="0"/>
                <w:sz w:val="24"/>
                <w:szCs w:val="24"/>
                <w:u w:val="none"/>
                <w:bdr w:val="none" w:color="auto" w:sz="0" w:space="0"/>
              </w:rPr>
              <w:t>头颈外科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7A8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耳鼻咽喉科学/口腔医学/外科学/肿瘤学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7A8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7A8"/>
                <w:spacing w:val="0"/>
                <w:sz w:val="24"/>
                <w:szCs w:val="24"/>
                <w:u w:val="none"/>
                <w:bdr w:val="none" w:color="auto" w:sz="0" w:space="0"/>
              </w:rPr>
              <w:instrText xml:space="preserve"> HYPERLINK "http://www.sd-cancer.com/depart_waishisanbingqua0/" \t "http://www.sd-cancer.com/news_meet/2021/_blank"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7A8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A7A8"/>
                <w:spacing w:val="0"/>
                <w:sz w:val="24"/>
                <w:szCs w:val="24"/>
                <w:u w:val="none"/>
                <w:bdr w:val="none" w:color="auto" w:sz="0" w:space="0"/>
              </w:rPr>
              <w:t>神经外科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7A8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外科学/肿瘤外科学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7A8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7A8"/>
                <w:spacing w:val="0"/>
                <w:sz w:val="24"/>
                <w:szCs w:val="24"/>
                <w:u w:val="none"/>
                <w:bdr w:val="none" w:color="auto" w:sz="0" w:space="0"/>
              </w:rPr>
              <w:instrText xml:space="preserve"> HYPERLINK "http://www.sd-cancer.com/depart_waishisanbingqua0/" \t "http://www.sd-cancer.com/news_meet/2021/_blank"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7A8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A7A8"/>
                <w:spacing w:val="0"/>
                <w:sz w:val="24"/>
                <w:szCs w:val="24"/>
                <w:u w:val="none"/>
                <w:bdr w:val="none" w:color="auto" w:sz="0" w:space="0"/>
              </w:rPr>
              <w:t>神经外科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A7A8"/>
                <w:spacing w:val="0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外科学/肿瘤外科学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骨软外科医师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外科学/肿瘤外科学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骨软外科医师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外科学/肿瘤外科学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介入医师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外科学/影像医学与核医学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儿科医师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肿瘤学/小儿外科学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儿科医师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肿瘤学/小儿外科学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ICU医师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重症医学/外科学/内科学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ICU医师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重症医学/外科学/内科学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麻醉医师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麻醉学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麻醉医师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麻醉学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妇科医师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妇产科学/肿瘤学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呼吸内科医师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内科学/肿瘤学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综合肿瘤医师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内科学/肿瘤学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淋巴血液医师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血液病学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Ⅰ期病房医师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肿瘤学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基础研究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肿瘤学/基础医学/生物学等相关专业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实验室技术员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基数医学/生物学/物理学/动物学等相关专业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影像医师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影像医学与核医学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影像技术员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医学影像/影像技术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超声医师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影像医学与核医学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检验医师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免疫学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检验医师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临床检验诊断学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取得医师证优先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检验助理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临床检验诊断学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取得检验资格证优先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病理医师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病理学/临床病理学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内镜医师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内科学（消化）/外科学（胃肠）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取得规培证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物理师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核物理/计算机/人工智能/图像处理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放疗区技术员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医学影像/医学物理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药师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药学及相关专业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行管后勤</w:t>
            </w:r>
          </w:p>
        </w:tc>
        <w:tc>
          <w:tcPr>
            <w:tcW w:w="193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中文/卫生管理/公共卫生/财会等相关专业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5" w:afterAutospacing="0" w:line="27" w:lineRule="atLeast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若干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52FE2"/>
    <w:rsid w:val="5895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2021-01-19T01:26:00Z</dcterms:created>
  <dc:creator>Administrator</dc:creator>
  <cp:lastModifiedBy>Administrator</cp:lastModifiedBy>
  <dcterms:modified xsi:type="dcterms:W3CDTF">2021-01-19T02:03:27Z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